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CB2F1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601603E0">
      <w:pPr>
        <w:widowControl/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四川矿产机电技师学院教师招聘岗位一览表</w:t>
      </w:r>
    </w:p>
    <w:tbl>
      <w:tblPr>
        <w:tblStyle w:val="6"/>
        <w:tblpPr w:leftFromText="180" w:rightFromText="180" w:vertAnchor="text" w:horzAnchor="margin" w:tblpXSpec="center" w:tblpY="283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4"/>
        <w:gridCol w:w="1207"/>
        <w:gridCol w:w="3686"/>
        <w:gridCol w:w="2199"/>
      </w:tblGrid>
      <w:tr w14:paraId="3456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59" w:type="dxa"/>
            <w:vAlign w:val="center"/>
          </w:tcPr>
          <w:p w14:paraId="610DFEC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岗位代码名称</w:t>
            </w:r>
          </w:p>
        </w:tc>
        <w:tc>
          <w:tcPr>
            <w:tcW w:w="704" w:type="dxa"/>
            <w:vAlign w:val="center"/>
          </w:tcPr>
          <w:p w14:paraId="333F84C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招聘</w:t>
            </w:r>
          </w:p>
          <w:p w14:paraId="21D1C3B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207" w:type="dxa"/>
            <w:vAlign w:val="center"/>
          </w:tcPr>
          <w:p w14:paraId="019783B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仿宋_GB2312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3686" w:type="dxa"/>
            <w:vAlign w:val="center"/>
          </w:tcPr>
          <w:p w14:paraId="445FB4F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仿宋_GB2312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  <w:t>专业</w:t>
            </w:r>
            <w:r>
              <w:rPr>
                <w:rFonts w:hint="eastAsia" w:ascii="宋体" w:hAnsi="宋体" w:cs="仿宋_GB2312"/>
                <w:b/>
                <w:bCs/>
                <w:color w:val="000000"/>
                <w:szCs w:val="21"/>
              </w:rPr>
              <w:t>及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  <w:t>学历</w:t>
            </w: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Cs w:val="21"/>
              </w:rPr>
              <w:t>、资历</w:t>
            </w:r>
          </w:p>
        </w:tc>
        <w:tc>
          <w:tcPr>
            <w:tcW w:w="2199" w:type="dxa"/>
            <w:vAlign w:val="center"/>
          </w:tcPr>
          <w:p w14:paraId="2783388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仿宋_GB2312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  <w:t>其他条件</w:t>
            </w:r>
          </w:p>
        </w:tc>
      </w:tr>
      <w:tr w14:paraId="65CF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</w:trPr>
        <w:tc>
          <w:tcPr>
            <w:tcW w:w="959" w:type="dxa"/>
            <w:vAlign w:val="center"/>
          </w:tcPr>
          <w:p w14:paraId="737A38CA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01</w:t>
            </w:r>
          </w:p>
          <w:p w14:paraId="49CB7E8A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机电一体化专业教师</w:t>
            </w:r>
          </w:p>
        </w:tc>
        <w:tc>
          <w:tcPr>
            <w:tcW w:w="704" w:type="dxa"/>
            <w:vAlign w:val="center"/>
          </w:tcPr>
          <w:p w14:paraId="103D1886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3人</w:t>
            </w:r>
          </w:p>
        </w:tc>
        <w:tc>
          <w:tcPr>
            <w:tcW w:w="1207" w:type="dxa"/>
            <w:vAlign w:val="center"/>
          </w:tcPr>
          <w:p w14:paraId="7E1431DD">
            <w:pPr>
              <w:widowControl/>
              <w:spacing w:line="280" w:lineRule="exact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1991年8月31日及以后出生</w:t>
            </w:r>
          </w:p>
          <w:p w14:paraId="3624434D">
            <w:pPr>
              <w:widowControl/>
              <w:spacing w:line="280" w:lineRule="exact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（35周岁以内）</w:t>
            </w:r>
          </w:p>
        </w:tc>
        <w:tc>
          <w:tcPr>
            <w:tcW w:w="3686" w:type="dxa"/>
            <w:vAlign w:val="center"/>
          </w:tcPr>
          <w:p w14:paraId="19CB25A6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1.机械类、电气类、自动化类全日制本科及以上学历或中级（含工程师、技师）以上职称；</w:t>
            </w:r>
          </w:p>
          <w:p w14:paraId="16DA58CC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2.本科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须具备</w:t>
            </w:r>
            <w:r>
              <w:rPr>
                <w:rFonts w:hint="eastAsia" w:ascii="仿宋_GB2312" w:hAnsi="宋体" w:eastAsia="仿宋_GB2312"/>
                <w:szCs w:val="21"/>
              </w:rPr>
              <w:t>2年以上相关岗位工作经历或2年以上同类院校相关工作经验。</w:t>
            </w:r>
          </w:p>
        </w:tc>
        <w:tc>
          <w:tcPr>
            <w:tcW w:w="2199" w:type="dxa"/>
            <w:vAlign w:val="center"/>
          </w:tcPr>
          <w:p w14:paraId="1FEC5FC1">
            <w:pPr>
              <w:tabs>
                <w:tab w:val="left" w:pos="312"/>
              </w:tabs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能胜任课程教学与班级管理，能指导专业项目实训。</w:t>
            </w:r>
          </w:p>
        </w:tc>
      </w:tr>
      <w:tr w14:paraId="6802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959" w:type="dxa"/>
            <w:vAlign w:val="center"/>
          </w:tcPr>
          <w:p w14:paraId="6C58A19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02</w:t>
            </w:r>
          </w:p>
          <w:p w14:paraId="4CC92714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旅游专业教师及实习指导教师</w:t>
            </w:r>
          </w:p>
        </w:tc>
        <w:tc>
          <w:tcPr>
            <w:tcW w:w="704" w:type="dxa"/>
            <w:vAlign w:val="center"/>
          </w:tcPr>
          <w:p w14:paraId="44E77D84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1人</w:t>
            </w:r>
          </w:p>
        </w:tc>
        <w:tc>
          <w:tcPr>
            <w:tcW w:w="1207" w:type="dxa"/>
            <w:vAlign w:val="center"/>
          </w:tcPr>
          <w:p w14:paraId="57584B92">
            <w:pPr>
              <w:widowControl/>
              <w:spacing w:line="280" w:lineRule="exact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1991年8月31日及以后出生</w:t>
            </w:r>
          </w:p>
          <w:p w14:paraId="5C883BF5">
            <w:pPr>
              <w:widowControl/>
              <w:spacing w:line="280" w:lineRule="exact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（35周岁以内）</w:t>
            </w:r>
          </w:p>
        </w:tc>
        <w:tc>
          <w:tcPr>
            <w:tcW w:w="3686" w:type="dxa"/>
            <w:vAlign w:val="center"/>
          </w:tcPr>
          <w:p w14:paraId="2F7A07A4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1.旅游管理相关专业全日制硕士研究生及以上学历；</w:t>
            </w:r>
          </w:p>
          <w:p w14:paraId="04EF2E2F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2.酒店管理相关专业全日制本科及以上学历。本科者须在省级及以上相关专业类职业技能竞赛中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获得</w:t>
            </w:r>
            <w:r>
              <w:rPr>
                <w:rFonts w:hint="eastAsia" w:ascii="仿宋_GB2312" w:hAnsi="宋体" w:eastAsia="仿宋_GB2312"/>
                <w:szCs w:val="21"/>
              </w:rPr>
              <w:t>二等奖及以上，</w:t>
            </w:r>
            <w:r>
              <w:rPr>
                <w:rFonts w:ascii="仿宋_GB2312" w:hAnsi="宋体" w:eastAsia="仿宋_GB2312"/>
                <w:szCs w:val="21"/>
              </w:rPr>
              <w:t>具有</w:t>
            </w:r>
            <w:r>
              <w:rPr>
                <w:rFonts w:hint="eastAsia" w:ascii="仿宋_GB2312" w:hAnsi="宋体" w:eastAsia="仿宋_GB2312"/>
                <w:szCs w:val="21"/>
              </w:rPr>
              <w:t>1</w:t>
            </w:r>
            <w:r>
              <w:rPr>
                <w:rFonts w:ascii="仿宋_GB2312" w:hAnsi="宋体" w:eastAsia="仿宋_GB2312"/>
                <w:szCs w:val="21"/>
              </w:rPr>
              <w:t>年以上相关行业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ascii="仿宋_GB2312" w:hAnsi="宋体" w:eastAsia="仿宋_GB2312"/>
                <w:szCs w:val="21"/>
              </w:rPr>
              <w:t>旅行社、景区、酒店等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Cs w:val="21"/>
              </w:rPr>
              <w:t>经验</w:t>
            </w:r>
            <w:r>
              <w:rPr>
                <w:rFonts w:ascii="仿宋_GB2312" w:hAnsi="宋体" w:eastAsia="仿宋_GB2312"/>
                <w:szCs w:val="21"/>
              </w:rPr>
              <w:t>或职业院校教学工作经验</w:t>
            </w:r>
            <w:r>
              <w:rPr>
                <w:rFonts w:hint="eastAsia" w:ascii="仿宋_GB2312" w:hAnsi="宋体" w:eastAsia="仿宋_GB2312"/>
                <w:szCs w:val="21"/>
              </w:rPr>
              <w:t>。</w:t>
            </w:r>
          </w:p>
        </w:tc>
        <w:tc>
          <w:tcPr>
            <w:tcW w:w="2199" w:type="dxa"/>
            <w:vAlign w:val="center"/>
          </w:tcPr>
          <w:p w14:paraId="52663F95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1.能胜任课程教学与班级管理工作；</w:t>
            </w:r>
          </w:p>
          <w:p w14:paraId="404EE830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</w:t>
            </w:r>
            <w:r>
              <w:rPr>
                <w:rFonts w:ascii="仿宋_GB2312" w:hAnsi="宋体" w:eastAsia="仿宋_GB2312"/>
                <w:szCs w:val="21"/>
              </w:rPr>
              <w:t>持有导游资格证、茶艺师、咖啡师、研学旅行指导师等相关职业资格证书者优先。</w:t>
            </w:r>
          </w:p>
          <w:p w14:paraId="0A6B2089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0663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959" w:type="dxa"/>
            <w:vAlign w:val="center"/>
          </w:tcPr>
          <w:p w14:paraId="6FFB9DD9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03</w:t>
            </w:r>
          </w:p>
          <w:p w14:paraId="12B5F1FE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新能源汽车专业教师</w:t>
            </w:r>
          </w:p>
        </w:tc>
        <w:tc>
          <w:tcPr>
            <w:tcW w:w="704" w:type="dxa"/>
            <w:vAlign w:val="center"/>
          </w:tcPr>
          <w:p w14:paraId="07AFB189"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1人</w:t>
            </w:r>
          </w:p>
        </w:tc>
        <w:tc>
          <w:tcPr>
            <w:tcW w:w="1207" w:type="dxa"/>
            <w:vAlign w:val="center"/>
          </w:tcPr>
          <w:p w14:paraId="5A607DDA">
            <w:pPr>
              <w:widowControl/>
              <w:spacing w:line="280" w:lineRule="exact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1991年8月31日及以后出生</w:t>
            </w:r>
          </w:p>
          <w:p w14:paraId="1E41AE96">
            <w:pPr>
              <w:widowControl/>
              <w:spacing w:line="280" w:lineRule="exact"/>
              <w:textAlignment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（35周岁以内）</w:t>
            </w:r>
          </w:p>
        </w:tc>
        <w:tc>
          <w:tcPr>
            <w:tcW w:w="3686" w:type="dxa"/>
            <w:vAlign w:val="center"/>
          </w:tcPr>
          <w:p w14:paraId="28F13B55">
            <w:pPr>
              <w:tabs>
                <w:tab w:val="left" w:pos="312"/>
              </w:tabs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1.新能源汽车工程全日制本科学历；</w:t>
            </w:r>
          </w:p>
          <w:p w14:paraId="24BFE595">
            <w:pPr>
              <w:tabs>
                <w:tab w:val="left" w:pos="312"/>
              </w:tabs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2.汽车维修、汽车工程、汽车服务类全日制硕士研究生及以上学历。</w:t>
            </w:r>
          </w:p>
        </w:tc>
        <w:tc>
          <w:tcPr>
            <w:tcW w:w="2199" w:type="dxa"/>
            <w:vAlign w:val="center"/>
          </w:tcPr>
          <w:p w14:paraId="4DBA02B7">
            <w:pPr>
              <w:spacing w:line="28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能胜任课程教学与班级管理，能指导专业项目实训。</w:t>
            </w:r>
          </w:p>
        </w:tc>
      </w:tr>
    </w:tbl>
    <w:p w14:paraId="05915988">
      <w:pPr>
        <w:widowControl/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74BE8E93">
      <w:pPr>
        <w:widowControl/>
        <w:spacing w:line="600" w:lineRule="exact"/>
        <w:rPr>
          <w:rFonts w:ascii="仿宋_GB2312" w:hAnsi="宋体" w:eastAsia="仿宋_GB2312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F286B1-9C75-4828-90FF-FB18E10AC1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86CB8BF-2598-4671-B072-1C1070DEF1D8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48FA683-5E7F-432A-B389-705543A1F7B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xYjY3ZDdiOWQ5MWY5NTdlZTE1ZjdlNzZiZWJmNjQifQ=="/>
  </w:docVars>
  <w:rsids>
    <w:rsidRoot w:val="00543EA1"/>
    <w:rsid w:val="00001636"/>
    <w:rsid w:val="0000301F"/>
    <w:rsid w:val="00031016"/>
    <w:rsid w:val="0003104B"/>
    <w:rsid w:val="000536C1"/>
    <w:rsid w:val="00062198"/>
    <w:rsid w:val="0008133D"/>
    <w:rsid w:val="0008331C"/>
    <w:rsid w:val="00087297"/>
    <w:rsid w:val="00096F1A"/>
    <w:rsid w:val="00097887"/>
    <w:rsid w:val="000A3A93"/>
    <w:rsid w:val="000B7CCD"/>
    <w:rsid w:val="000D1344"/>
    <w:rsid w:val="000F2461"/>
    <w:rsid w:val="0010691A"/>
    <w:rsid w:val="001242B3"/>
    <w:rsid w:val="00140460"/>
    <w:rsid w:val="00140C33"/>
    <w:rsid w:val="001479CC"/>
    <w:rsid w:val="001823F7"/>
    <w:rsid w:val="00186DB4"/>
    <w:rsid w:val="001C7A82"/>
    <w:rsid w:val="001F0A7F"/>
    <w:rsid w:val="00252478"/>
    <w:rsid w:val="00252653"/>
    <w:rsid w:val="00254703"/>
    <w:rsid w:val="0027036E"/>
    <w:rsid w:val="00273E35"/>
    <w:rsid w:val="002A5DBF"/>
    <w:rsid w:val="002A7254"/>
    <w:rsid w:val="002B5C1C"/>
    <w:rsid w:val="002C6818"/>
    <w:rsid w:val="002E75C1"/>
    <w:rsid w:val="002F4466"/>
    <w:rsid w:val="002F4C8B"/>
    <w:rsid w:val="002F5915"/>
    <w:rsid w:val="002F70F0"/>
    <w:rsid w:val="003238DC"/>
    <w:rsid w:val="00337987"/>
    <w:rsid w:val="00337B74"/>
    <w:rsid w:val="00355430"/>
    <w:rsid w:val="00393FC3"/>
    <w:rsid w:val="003A1BDB"/>
    <w:rsid w:val="00410485"/>
    <w:rsid w:val="00412460"/>
    <w:rsid w:val="0042181C"/>
    <w:rsid w:val="004242D8"/>
    <w:rsid w:val="00425886"/>
    <w:rsid w:val="00435E92"/>
    <w:rsid w:val="0045348A"/>
    <w:rsid w:val="004C4885"/>
    <w:rsid w:val="004C51E4"/>
    <w:rsid w:val="004E786E"/>
    <w:rsid w:val="004E79B5"/>
    <w:rsid w:val="00500602"/>
    <w:rsid w:val="005301C1"/>
    <w:rsid w:val="00543EA1"/>
    <w:rsid w:val="00560A18"/>
    <w:rsid w:val="00570337"/>
    <w:rsid w:val="00571326"/>
    <w:rsid w:val="00577540"/>
    <w:rsid w:val="005B1F21"/>
    <w:rsid w:val="00602489"/>
    <w:rsid w:val="006146E6"/>
    <w:rsid w:val="00630745"/>
    <w:rsid w:val="006A15A5"/>
    <w:rsid w:val="006A46F4"/>
    <w:rsid w:val="006B692D"/>
    <w:rsid w:val="006C0979"/>
    <w:rsid w:val="006E5F42"/>
    <w:rsid w:val="006F3AFC"/>
    <w:rsid w:val="00724836"/>
    <w:rsid w:val="007353C7"/>
    <w:rsid w:val="0075173A"/>
    <w:rsid w:val="007656A9"/>
    <w:rsid w:val="0077748E"/>
    <w:rsid w:val="007A5F51"/>
    <w:rsid w:val="007B4F81"/>
    <w:rsid w:val="007E6574"/>
    <w:rsid w:val="007F7588"/>
    <w:rsid w:val="00803829"/>
    <w:rsid w:val="0083243C"/>
    <w:rsid w:val="00832A2E"/>
    <w:rsid w:val="0085017E"/>
    <w:rsid w:val="0087560D"/>
    <w:rsid w:val="008A3547"/>
    <w:rsid w:val="008B0E22"/>
    <w:rsid w:val="008D0B37"/>
    <w:rsid w:val="009102A1"/>
    <w:rsid w:val="009210FD"/>
    <w:rsid w:val="009518F7"/>
    <w:rsid w:val="00987EC2"/>
    <w:rsid w:val="009937A1"/>
    <w:rsid w:val="009B6760"/>
    <w:rsid w:val="009D28CC"/>
    <w:rsid w:val="009F2E99"/>
    <w:rsid w:val="00A2181A"/>
    <w:rsid w:val="00A2718A"/>
    <w:rsid w:val="00A350B3"/>
    <w:rsid w:val="00A733F1"/>
    <w:rsid w:val="00A819AE"/>
    <w:rsid w:val="00A82E02"/>
    <w:rsid w:val="00A95516"/>
    <w:rsid w:val="00AD6F90"/>
    <w:rsid w:val="00B02BFC"/>
    <w:rsid w:val="00B2001C"/>
    <w:rsid w:val="00B277C6"/>
    <w:rsid w:val="00B73587"/>
    <w:rsid w:val="00B9712E"/>
    <w:rsid w:val="00BA31AE"/>
    <w:rsid w:val="00BD00E9"/>
    <w:rsid w:val="00BF1068"/>
    <w:rsid w:val="00BF1446"/>
    <w:rsid w:val="00C06A37"/>
    <w:rsid w:val="00C47067"/>
    <w:rsid w:val="00C61269"/>
    <w:rsid w:val="00C634E9"/>
    <w:rsid w:val="00CA0FB4"/>
    <w:rsid w:val="00CA26FC"/>
    <w:rsid w:val="00CC1EEF"/>
    <w:rsid w:val="00CD3464"/>
    <w:rsid w:val="00CE14E6"/>
    <w:rsid w:val="00CF457A"/>
    <w:rsid w:val="00D073D0"/>
    <w:rsid w:val="00D123E9"/>
    <w:rsid w:val="00D43568"/>
    <w:rsid w:val="00D85872"/>
    <w:rsid w:val="00E22428"/>
    <w:rsid w:val="00E76E36"/>
    <w:rsid w:val="00E8264A"/>
    <w:rsid w:val="00EA6FC2"/>
    <w:rsid w:val="00EC13CC"/>
    <w:rsid w:val="00EF7D79"/>
    <w:rsid w:val="00F150A8"/>
    <w:rsid w:val="00F70AFD"/>
    <w:rsid w:val="00F921DF"/>
    <w:rsid w:val="00FA38F4"/>
    <w:rsid w:val="00FA467A"/>
    <w:rsid w:val="00FC113E"/>
    <w:rsid w:val="00FD070E"/>
    <w:rsid w:val="00FE4934"/>
    <w:rsid w:val="00FE5C62"/>
    <w:rsid w:val="00FF33A2"/>
    <w:rsid w:val="05BC68D6"/>
    <w:rsid w:val="06502690"/>
    <w:rsid w:val="0B9E4E6E"/>
    <w:rsid w:val="0C105692"/>
    <w:rsid w:val="11EE192A"/>
    <w:rsid w:val="1B4E1A47"/>
    <w:rsid w:val="2369138D"/>
    <w:rsid w:val="2A9C7E37"/>
    <w:rsid w:val="355F06F3"/>
    <w:rsid w:val="37A1180E"/>
    <w:rsid w:val="442C6D36"/>
    <w:rsid w:val="45297796"/>
    <w:rsid w:val="48DE4910"/>
    <w:rsid w:val="4A985F30"/>
    <w:rsid w:val="4FE74E82"/>
    <w:rsid w:val="54CB7E53"/>
    <w:rsid w:val="5C05688A"/>
    <w:rsid w:val="688F1B70"/>
    <w:rsid w:val="6D6C1525"/>
    <w:rsid w:val="7417138E"/>
    <w:rsid w:val="75E81C2A"/>
    <w:rsid w:val="7DB8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qFormat/>
    <w:uiPriority w:val="0"/>
    <w:rPr>
      <w:color w:val="0563C1"/>
      <w:u w:val="single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3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脚 Char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1691</Words>
  <Characters>1795</Characters>
  <Lines>14</Lines>
  <Paragraphs>3</Paragraphs>
  <TotalTime>35</TotalTime>
  <ScaleCrop>false</ScaleCrop>
  <LinksUpToDate>false</LinksUpToDate>
  <CharactersWithSpaces>1812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2019-10-08T07:07:00Z</dcterms:created>
  <dc:creator>May</dc:creator>
  <cp:lastModifiedBy>默</cp:lastModifiedBy>
  <cp:lastPrinted>2026-07-03T01:25:00Z</cp:lastPrinted>
  <dcterms:modified xsi:type="dcterms:W3CDTF">2026-07-09T00:47:16Z</dcterms:modified>
  <dc:title>四川矿产机电技师学院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724A42E0FCF3437CA67A0C5C10B22590_13</vt:lpwstr>
  </property>
  <property fmtid="{D5CDD505-2E9C-101B-9397-08002B2CF9AE}" pid="4" name="KSOTemplateDocerSaveRecord">
    <vt:lpwstr>eyJoZGlkIjoiNmJhYmUzMzI3YTE4MzU3ZDE2NDJhNTdlN2E3NWNhODgiLCJ1c2VySWQiOiI1ODU3OTYzMjEifQ==</vt:lpwstr>
  </property>
</Properties>
</file>